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3 de marzo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jc w:val="both"/>
        <w:rPr>
          <w:rFonts w:ascii="Verdana" w:hAnsi="Verdana"/>
          <w:b/>
          <w:sz w:val="52"/>
          <w:szCs w:val="52"/>
        </w:rPr>
      </w:pPr>
    </w:p>
    <w:p>
      <w:pPr>
        <w:rPr>
          <w:rFonts w:ascii="Verdana" w:hAnsi="Verdana"/>
          <w:b/>
          <w:sz w:val="52"/>
          <w:szCs w:val="52"/>
        </w:rPr>
      </w:pPr>
      <w:r>
        <w:rPr>
          <w:rFonts w:ascii="Verdana" w:hAnsi="Verdana"/>
          <w:b/>
          <w:sz w:val="52"/>
          <w:szCs w:val="52"/>
        </w:rPr>
        <w:t>El Ayuntamiento pone en marcha una nueva campaña comercial con motivo de la celebración del Día del Padre</w:t>
      </w:r>
    </w:p>
    <w:p>
      <w:pPr>
        <w:spacing w:before="100" w:beforeAutospacing="1" w:after="100" w:afterAutospacing="1"/>
        <w:rPr>
          <w:rFonts w:ascii="Verdana" w:hAnsi="Verdana"/>
          <w:sz w:val="28"/>
          <w:szCs w:val="28"/>
        </w:rPr>
      </w:pPr>
      <w:r>
        <w:rPr>
          <w:rFonts w:ascii="Verdana" w:hAnsi="Verdana"/>
          <w:b/>
          <w:bCs/>
          <w:sz w:val="28"/>
          <w:szCs w:val="28"/>
        </w:rPr>
        <w:t>A través de la misma se busca potenciar el tejido comercial del municipio e incentivar el consumo y contará con un sorteo de premios directos “Rasca y Gana”</w:t>
      </w:r>
    </w:p>
    <w:p>
      <w:pPr>
        <w:spacing w:before="100" w:beforeAutospacing="1" w:after="100" w:afterAutospacing="1"/>
        <w:jc w:val="both"/>
        <w:rPr>
          <w:rFonts w:ascii="Verdana" w:hAnsi="Verdana"/>
          <w:sz w:val="28"/>
          <w:szCs w:val="28"/>
        </w:rPr>
      </w:pPr>
      <w:r>
        <w:rPr>
          <w:rFonts w:ascii="Verdana" w:hAnsi="Verdana"/>
          <w:sz w:val="28"/>
          <w:szCs w:val="28"/>
        </w:rPr>
        <w:t>El Ayuntamiento de Santiago del Teide en colaboración con la Asociación de Empresarios de Santiago del Teide(ASEMTEIDE) han lanzado una nueva campaña comercial con motivo de la inminente celebración del Día del Padre(19 de marzo) que se desarrollará del 7 al 19 del mismo mes y que contará con un sorteo de premios directos “Rasca y Gana”.</w:t>
      </w:r>
    </w:p>
    <w:p>
      <w:pPr>
        <w:spacing w:before="100" w:beforeAutospacing="1" w:after="100" w:afterAutospacing="1"/>
        <w:jc w:val="both"/>
        <w:rPr>
          <w:rFonts w:ascii="Verdana" w:hAnsi="Verdana"/>
          <w:sz w:val="28"/>
          <w:szCs w:val="28"/>
        </w:rPr>
      </w:pPr>
      <w:r>
        <w:rPr>
          <w:rFonts w:ascii="Verdana" w:hAnsi="Verdana"/>
          <w:sz w:val="28"/>
          <w:szCs w:val="28"/>
        </w:rPr>
        <w:t>En la mencionada campaña podrán participar aquellos establecimientos comerciales del municipio que se adhieran, los cuales recibirán un total de 50 rasca-gana por establecimiento; destacando que, por cada compra por importe igual o superior a 20 euros en las mencionadas empresas, se hará entrega de uno o varios rasca-gana a sus clientes en función del importe de la compra realizada con la que podrán ganar premios directos.</w:t>
      </w:r>
    </w:p>
    <w:p>
      <w:pPr>
        <w:spacing w:before="100" w:beforeAutospacing="1" w:after="100" w:afterAutospacing="1"/>
        <w:jc w:val="both"/>
        <w:rPr>
          <w:rFonts w:ascii="Verdana" w:hAnsi="Verdana"/>
          <w:sz w:val="28"/>
          <w:szCs w:val="28"/>
        </w:rPr>
      </w:pPr>
      <w:r>
        <w:rPr>
          <w:rFonts w:ascii="Verdana" w:hAnsi="Verdana"/>
          <w:sz w:val="28"/>
          <w:szCs w:val="28"/>
        </w:rPr>
        <w:t xml:space="preserve">Los premios son tarjetas Rasca-Gana que serán donados por la Asociación de Empresarios y Comerciantes y que podrán ser canjeados </w:t>
      </w:r>
      <w:r>
        <w:rPr>
          <w:rFonts w:ascii="Verdana" w:hAnsi="Verdana"/>
          <w:sz w:val="28"/>
          <w:szCs w:val="28"/>
        </w:rPr>
        <w:lastRenderedPageBreak/>
        <w:t>tanto en el momento del premio como posteriormente y son los siguientes:</w:t>
      </w:r>
    </w:p>
    <w:p>
      <w:pPr>
        <w:spacing w:before="100" w:beforeAutospacing="1" w:after="100" w:afterAutospacing="1"/>
        <w:jc w:val="both"/>
        <w:rPr>
          <w:rFonts w:ascii="Verdana" w:hAnsi="Verdana"/>
          <w:sz w:val="28"/>
          <w:szCs w:val="28"/>
        </w:rPr>
      </w:pPr>
      <w:r>
        <w:rPr>
          <w:rFonts w:ascii="Verdana" w:hAnsi="Verdana"/>
          <w:sz w:val="28"/>
          <w:szCs w:val="28"/>
        </w:rPr>
        <w:t>-20 vales descuento de 5€.</w:t>
      </w:r>
    </w:p>
    <w:p>
      <w:pPr>
        <w:spacing w:before="100" w:beforeAutospacing="1" w:after="100" w:afterAutospacing="1"/>
        <w:jc w:val="both"/>
        <w:rPr>
          <w:rFonts w:ascii="Verdana" w:hAnsi="Verdana"/>
          <w:sz w:val="28"/>
          <w:szCs w:val="28"/>
        </w:rPr>
      </w:pPr>
      <w:r>
        <w:rPr>
          <w:rFonts w:ascii="Verdana" w:hAnsi="Verdana"/>
          <w:sz w:val="28"/>
          <w:szCs w:val="28"/>
        </w:rPr>
        <w:t>-50 vales descuento de 2€.</w:t>
      </w:r>
    </w:p>
    <w:p>
      <w:pPr>
        <w:spacing w:before="100" w:beforeAutospacing="1" w:after="100" w:afterAutospacing="1"/>
        <w:jc w:val="both"/>
        <w:rPr>
          <w:rFonts w:ascii="Verdana" w:hAnsi="Verdana"/>
          <w:sz w:val="28"/>
          <w:szCs w:val="28"/>
        </w:rPr>
      </w:pPr>
      <w:r>
        <w:rPr>
          <w:rFonts w:ascii="Verdana" w:hAnsi="Verdana"/>
          <w:sz w:val="28"/>
          <w:szCs w:val="28"/>
        </w:rPr>
        <w:t>-100 vales descuento de 1€.</w:t>
      </w:r>
    </w:p>
    <w:p>
      <w:pPr>
        <w:spacing w:before="100" w:beforeAutospacing="1" w:after="100" w:afterAutospacing="1"/>
        <w:jc w:val="both"/>
        <w:rPr>
          <w:rFonts w:ascii="Verdana" w:hAnsi="Verdana"/>
          <w:sz w:val="28"/>
          <w:szCs w:val="28"/>
        </w:rPr>
      </w:pPr>
      <w:r>
        <w:rPr>
          <w:rFonts w:ascii="Verdana" w:hAnsi="Verdana"/>
          <w:sz w:val="28"/>
          <w:szCs w:val="28"/>
        </w:rPr>
        <w:t>El objetivo de esta campaña es apoyar al sector del pequeño comercio a través de la incentivación del consumo en los diferentes establecimientos así como premiar la fidelidad de los clientes.</w:t>
      </w: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1316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2022-03-03T09:06:00Z</dcterms:created>
  <dcterms:modified xsi:type="dcterms:W3CDTF">2022-03-03T09:06:00Z</dcterms:modified>
</cp:coreProperties>
</file>